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B932" w14:textId="77777777" w:rsidR="00B83173" w:rsidRPr="00693C07" w:rsidRDefault="00B83173" w:rsidP="00B831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</w:pPr>
      <w:r w:rsidRPr="00693C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  <w:t>T.C.</w:t>
      </w:r>
    </w:p>
    <w:p w14:paraId="3AFE9373" w14:textId="77777777" w:rsidR="00B83173" w:rsidRPr="00693C07" w:rsidRDefault="00B83173" w:rsidP="00B831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</w:pPr>
      <w:r w:rsidRPr="00693C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  <w:t>MUĞLA SITKI KOÇMAN ÜNİVERSİTESİ</w:t>
      </w:r>
    </w:p>
    <w:p w14:paraId="536B65EA" w14:textId="77777777" w:rsidR="00B83173" w:rsidRPr="00693C07" w:rsidRDefault="00B83173" w:rsidP="00B831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</w:pPr>
      <w:r w:rsidRPr="00693C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  <w:t>Fen Fakültesi Dekanlığı</w:t>
      </w:r>
    </w:p>
    <w:p w14:paraId="5A319241" w14:textId="77777777" w:rsidR="00B83173" w:rsidRDefault="00B83173" w:rsidP="00B831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AC4B60F" w14:textId="77777777" w:rsidR="00B83173" w:rsidRPr="00693C07" w:rsidRDefault="00B83173" w:rsidP="00B831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693C0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5</w:t>
      </w:r>
      <w:r w:rsidRPr="00693C0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-202</w:t>
      </w: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6</w:t>
      </w:r>
      <w:r w:rsidRPr="00693C0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EĞİTİM-ÖĞRETİM YILI</w:t>
      </w:r>
    </w:p>
    <w:p w14:paraId="27892D40" w14:textId="77777777" w:rsidR="00B83173" w:rsidRPr="00693C07" w:rsidRDefault="00B83173" w:rsidP="00B831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693C0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DEKAN-ÖĞRENCİ BULUŞMASI</w:t>
      </w:r>
    </w:p>
    <w:p w14:paraId="5499B4E2" w14:textId="77777777" w:rsidR="00B83173" w:rsidRDefault="00B83173" w:rsidP="00B831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7BD2AA1" w14:textId="2A773F98" w:rsidR="00B83173" w:rsidRPr="00693C07" w:rsidRDefault="00B83173" w:rsidP="00B831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 </w:t>
      </w:r>
      <w:r w:rsidRPr="00693C0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Tarih:</w:t>
      </w:r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27</w:t>
      </w:r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04</w:t>
      </w:r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</w:t>
      </w:r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Pazartesi</w:t>
      </w:r>
    </w:p>
    <w:p w14:paraId="1F1924E1" w14:textId="0EE36600" w:rsidR="00B83173" w:rsidRPr="00693C07" w:rsidRDefault="00B83173" w:rsidP="00B831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 </w:t>
      </w:r>
      <w:proofErr w:type="gramStart"/>
      <w:r w:rsidRPr="00693C0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Saat :</w:t>
      </w:r>
      <w:proofErr w:type="gramEnd"/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13.30</w:t>
      </w:r>
    </w:p>
    <w:p w14:paraId="22A87CAB" w14:textId="009F9A8B" w:rsidR="00B83173" w:rsidRPr="00693C07" w:rsidRDefault="00B83173" w:rsidP="00B831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 </w:t>
      </w:r>
      <w:proofErr w:type="gramStart"/>
      <w:r w:rsidRPr="00693C0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Yer :</w:t>
      </w:r>
      <w:proofErr w:type="gramEnd"/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Şehit Polis Yaşar Özlem Amfisi</w:t>
      </w:r>
    </w:p>
    <w:p w14:paraId="34C3770D" w14:textId="08276BDA" w:rsidR="00B83173" w:rsidRPr="00693C07" w:rsidRDefault="00B83173" w:rsidP="00B831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 </w:t>
      </w:r>
      <w:proofErr w:type="gramStart"/>
      <w:r w:rsidRPr="00693C0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Katılımcılar :</w:t>
      </w:r>
      <w:proofErr w:type="gramEnd"/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Prof. Dr. Alper TONGUÇ (Dekan)</w:t>
      </w:r>
    </w:p>
    <w:p w14:paraId="4F738A88" w14:textId="2476BC59" w:rsidR="00B83173" w:rsidRDefault="00B83173" w:rsidP="00B831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                    Prof. Dr. Gamze YÜKSEL </w:t>
      </w:r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(Dekan Yardımcısı)</w:t>
      </w:r>
    </w:p>
    <w:p w14:paraId="49BAF9C6" w14:textId="635C536E" w:rsidR="00B83173" w:rsidRPr="00693C07" w:rsidRDefault="00B83173" w:rsidP="00B831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                    </w:t>
      </w:r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Doç. Dr. Aytaç PEKMEZCİ (Dekan Yardımcısı)</w:t>
      </w:r>
    </w:p>
    <w:p w14:paraId="250D08C8" w14:textId="77777777" w:rsidR="00B83173" w:rsidRPr="00693C07" w:rsidRDefault="00B83173" w:rsidP="00B831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                    </w:t>
      </w:r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Gülen TEZCAN (Fakülte Sekreteri)</w:t>
      </w:r>
    </w:p>
    <w:p w14:paraId="0016B10F" w14:textId="77777777" w:rsidR="00B83173" w:rsidRPr="00693C07" w:rsidRDefault="00B83173" w:rsidP="00B831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                   </w:t>
      </w:r>
      <w:proofErr w:type="spellStart"/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Akiye</w:t>
      </w:r>
      <w:proofErr w:type="spellEnd"/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KURT (Öğrenci İşleri Personeli)</w:t>
      </w:r>
    </w:p>
    <w:p w14:paraId="01933C1C" w14:textId="52A87755" w:rsidR="00B83173" w:rsidRPr="00693C07" w:rsidRDefault="00B83173" w:rsidP="00B831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                   </w:t>
      </w:r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Kemal Baki BOZACI (Öğrenci İşleri Personeli)</w:t>
      </w:r>
    </w:p>
    <w:p w14:paraId="08759F5F" w14:textId="28F3A145" w:rsidR="00B83173" w:rsidRDefault="00B83173" w:rsidP="00B8317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 </w:t>
      </w:r>
      <w:r w:rsidRPr="00693C07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Katılan Öğrenci Sayısı:</w:t>
      </w:r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61</w:t>
      </w:r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Öğrenci</w:t>
      </w:r>
      <w:r w:rsidRPr="00693C0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cr/>
      </w:r>
    </w:p>
    <w:p w14:paraId="024098D1" w14:textId="6CCD0EBC" w:rsidR="00B83173" w:rsidRPr="00C40B15" w:rsidRDefault="00B83173" w:rsidP="000F380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40B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Dekan, toplantının amacının, akademik ve idari denetimlerin yanı sıra öğrenci gözüyle eksiklikleri ve problemleri tespit ederek çözüm üretmek olduğunu belirtmiştir.</w:t>
      </w:r>
    </w:p>
    <w:p w14:paraId="5FE875B4" w14:textId="77777777" w:rsidR="00B83173" w:rsidRDefault="00B83173" w:rsidP="000F3803">
      <w:pPr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3240B0E8" w14:textId="0646D4A3" w:rsidR="00B83173" w:rsidRDefault="007F5008" w:rsidP="000F3803">
      <w:pPr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1</w:t>
      </w:r>
      <w:r w:rsidR="00035B3F" w:rsidRPr="00B83173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. Akademik Süreçler ve Müfredat Değerlendirmeleri</w:t>
      </w:r>
    </w:p>
    <w:p w14:paraId="1D06A5AC" w14:textId="77777777" w:rsidR="00B83173" w:rsidRDefault="00B83173" w:rsidP="000F3803">
      <w:pPr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5"/>
        <w:gridCol w:w="4811"/>
      </w:tblGrid>
      <w:tr w:rsidR="00EE1889" w:rsidRPr="00035B3F" w14:paraId="04D76CFC" w14:textId="77777777" w:rsidTr="000F3803">
        <w:tc>
          <w:tcPr>
            <w:tcW w:w="0" w:type="auto"/>
            <w:hideMark/>
          </w:tcPr>
          <w:p w14:paraId="719800EE" w14:textId="77777777" w:rsidR="00B83173" w:rsidRDefault="00B83173" w:rsidP="000F38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51CE6179" w14:textId="495F8C59" w:rsidR="00035B3F" w:rsidRPr="00035B3F" w:rsidRDefault="00035B3F" w:rsidP="000F38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Öğrenci Talebi</w:t>
            </w:r>
          </w:p>
        </w:tc>
        <w:tc>
          <w:tcPr>
            <w:tcW w:w="0" w:type="auto"/>
            <w:hideMark/>
          </w:tcPr>
          <w:p w14:paraId="1AC48BD3" w14:textId="77777777" w:rsidR="00B83173" w:rsidRDefault="00B83173" w:rsidP="000F38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757E2ED4" w14:textId="6F68990D" w:rsidR="00035B3F" w:rsidRPr="00035B3F" w:rsidRDefault="00035B3F" w:rsidP="000F38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Dekanlık Değerlendirmesi ve Mevcut Durum</w:t>
            </w:r>
          </w:p>
        </w:tc>
      </w:tr>
      <w:tr w:rsidR="00EE1889" w:rsidRPr="00035B3F" w14:paraId="7171470E" w14:textId="77777777" w:rsidTr="000F3803">
        <w:tc>
          <w:tcPr>
            <w:tcW w:w="0" w:type="auto"/>
            <w:hideMark/>
          </w:tcPr>
          <w:p w14:paraId="577CBDA9" w14:textId="774F93B9" w:rsidR="00035B3F" w:rsidRPr="00035B3F" w:rsidRDefault="00035B3F" w:rsidP="000F3803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MBG Müfredatı: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 Ders sıralamasının 1. ve 2. sınıf odaklı değiştirilmesi </w:t>
            </w:r>
            <w:r w:rsidR="000F380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talep edilmiştir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784EC7C" w14:textId="3806F16D" w:rsidR="00035B3F" w:rsidRPr="00035B3F" w:rsidRDefault="00EE1889" w:rsidP="000F3803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</w:t>
            </w:r>
            <w:r w:rsidR="00035B3F"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kreditasyon </w:t>
            </w:r>
            <w:r w:rsidR="000F380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süreçleri nedeniyle</w:t>
            </w:r>
            <w:r w:rsidR="00035B3F" w:rsidRPr="00F203A2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 xml:space="preserve"> </w:t>
            </w:r>
            <w:r w:rsidR="00035B3F"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değişiklikler 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FEDEK önerileri ile ilgili bölüm kurul kararı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ile  yapılabildiği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bildirilmiştir.</w:t>
            </w:r>
          </w:p>
        </w:tc>
      </w:tr>
      <w:tr w:rsidR="00EE1889" w:rsidRPr="00035B3F" w14:paraId="4C133646" w14:textId="77777777" w:rsidTr="000F3803">
        <w:tc>
          <w:tcPr>
            <w:tcW w:w="0" w:type="auto"/>
            <w:hideMark/>
          </w:tcPr>
          <w:p w14:paraId="21BFE783" w14:textId="5F0F3EF4" w:rsidR="00035B3F" w:rsidRPr="00035B3F" w:rsidRDefault="00035B3F" w:rsidP="000F3803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Girişimcilik Dersi: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 İçeriğin genel işletmeden ziyade </w:t>
            </w:r>
            <w:r w:rsidRPr="00EE18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biyoloji alanı</w:t>
            </w:r>
            <w:r w:rsidR="00EE18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 xml:space="preserve"> özelinde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, 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laboratuvar yönetimi ve BAP projelerine odaklanması.</w:t>
            </w:r>
          </w:p>
        </w:tc>
        <w:tc>
          <w:tcPr>
            <w:tcW w:w="0" w:type="auto"/>
            <w:hideMark/>
          </w:tcPr>
          <w:p w14:paraId="5A2156FE" w14:textId="781C2C21" w:rsidR="00035B3F" w:rsidRPr="00035B3F" w:rsidRDefault="00035B3F" w:rsidP="000F3803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 xml:space="preserve">Ders içeriği </w:t>
            </w:r>
            <w:r w:rsidR="009C689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öğretim elemanı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inisiyatifinde</w:t>
            </w:r>
            <w:r w:rsidR="00EE18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olduğu bilgisi verilmiş ve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bu ders</w:t>
            </w:r>
            <w:r w:rsidR="00EE18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in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mezuniyet 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 xml:space="preserve">sonrası iş kurma süreçlerinde yasal bir avantaj </w:t>
            </w:r>
            <w:r w:rsidR="00EE18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olduğu belirtilmiştir.</w:t>
            </w:r>
          </w:p>
        </w:tc>
      </w:tr>
      <w:tr w:rsidR="00EE1889" w:rsidRPr="00035B3F" w14:paraId="2521E27E" w14:textId="77777777" w:rsidTr="000F3803">
        <w:tc>
          <w:tcPr>
            <w:tcW w:w="0" w:type="auto"/>
            <w:hideMark/>
          </w:tcPr>
          <w:p w14:paraId="1815F9C4" w14:textId="77777777" w:rsidR="00035B3F" w:rsidRPr="00035B3F" w:rsidRDefault="00035B3F" w:rsidP="000F3803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lastRenderedPageBreak/>
              <w:t>İSG Talebi: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İş Sağlığı ve Güvenliği dersinin MBG öğrencileri için zorunlu hale getirilmesi.</w:t>
            </w:r>
          </w:p>
        </w:tc>
        <w:tc>
          <w:tcPr>
            <w:tcW w:w="0" w:type="auto"/>
            <w:hideMark/>
          </w:tcPr>
          <w:p w14:paraId="1E1BA1FB" w14:textId="2255942D" w:rsidR="00035B3F" w:rsidRPr="00035B3F" w:rsidRDefault="00EE1889" w:rsidP="000F3803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MBG</w:t>
            </w:r>
            <w:r w:rsidR="00035B3F"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Bölüm </w:t>
            </w:r>
            <w:r w:rsidR="009C689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</w:t>
            </w:r>
            <w:r w:rsidR="00035B3F"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aşkanlığı ile dersin zorunlu statüye alınması hususunda görüşme sağlanaca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ğı bilgisi verilmiştir.</w:t>
            </w:r>
          </w:p>
        </w:tc>
      </w:tr>
    </w:tbl>
    <w:p w14:paraId="4B8365B0" w14:textId="77777777" w:rsidR="000F3803" w:rsidRDefault="000F3803" w:rsidP="000F3803">
      <w:pPr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1FFABA1E" w14:textId="7B74D103" w:rsidR="00035B3F" w:rsidRPr="00B83173" w:rsidRDefault="007F5008" w:rsidP="000F3803">
      <w:pPr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2</w:t>
      </w:r>
      <w:r w:rsidR="00035B3F" w:rsidRPr="00B83173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. Akreditasyon ve Diplomada Uluslararası Geçerlilik</w:t>
      </w:r>
    </w:p>
    <w:p w14:paraId="302843CF" w14:textId="77777777" w:rsidR="00B83173" w:rsidRDefault="00B83173" w:rsidP="000F3803">
      <w:pPr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0C2C92B" w14:textId="40667164" w:rsidR="00035B3F" w:rsidRPr="00035B3F" w:rsidRDefault="00035B3F" w:rsidP="008C341A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35B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Fakülte bünyesindeki 6 bölümün tamamının akredite olduğu, MBG bölümünün ise Eylül-Ekim döneminde </w:t>
      </w:r>
      <w:r w:rsidRPr="00035B3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FEDEK</w:t>
      </w:r>
      <w:r w:rsidRPr="00035B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 tarafından yeniden denetleneceği belirtilmiştir.</w:t>
      </w:r>
    </w:p>
    <w:p w14:paraId="7BAC6044" w14:textId="77777777" w:rsidR="00035B3F" w:rsidRPr="00035B3F" w:rsidRDefault="00035B3F" w:rsidP="00743147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35B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Mezuniyet belgelerinde yer alan </w:t>
      </w:r>
      <w:r w:rsidRPr="00035B3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TYÇ (Türkiye Yeterlilikler Çerçevesi)</w:t>
      </w:r>
      <w:r w:rsidRPr="00035B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 logoları ve </w:t>
      </w:r>
      <w:r w:rsidRPr="00035B3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QR kod sistemi</w:t>
      </w:r>
      <w:r w:rsidRPr="00035B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diplomanın Avrupa ve uluslararası alanda doğrudan tanınmasını sağlamaktadır. Bu sistem sayesinde işverenler, mezunların yetkinliklerine İngilizce ve Türkçe olarak dijital ortamdan erişebilmektedir.</w:t>
      </w:r>
    </w:p>
    <w:p w14:paraId="3A89C0B0" w14:textId="77777777" w:rsidR="00B83173" w:rsidRDefault="00B83173" w:rsidP="000F3803">
      <w:pPr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EF61541" w14:textId="387A0F36" w:rsidR="00035B3F" w:rsidRPr="00B83173" w:rsidRDefault="007F5008" w:rsidP="000F3803">
      <w:pPr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3</w:t>
      </w:r>
      <w:r w:rsidR="00035B3F" w:rsidRPr="00B83173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. Laboratuvar ve Uygulamalı Eğitim Sorunları</w:t>
      </w:r>
    </w:p>
    <w:p w14:paraId="0DD7773A" w14:textId="77777777" w:rsidR="007C2B0E" w:rsidRPr="00035B3F" w:rsidRDefault="007C2B0E" w:rsidP="000F3803">
      <w:pPr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3"/>
        <w:gridCol w:w="4513"/>
      </w:tblGrid>
      <w:tr w:rsidR="00035B3F" w:rsidRPr="00035B3F" w14:paraId="3CC28FC9" w14:textId="77777777" w:rsidTr="000F3803">
        <w:tc>
          <w:tcPr>
            <w:tcW w:w="0" w:type="auto"/>
            <w:hideMark/>
          </w:tcPr>
          <w:p w14:paraId="33216078" w14:textId="77777777" w:rsidR="00B83173" w:rsidRDefault="00B83173" w:rsidP="0074314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7091F88E" w14:textId="51B1F56E" w:rsidR="00035B3F" w:rsidRPr="00035B3F" w:rsidRDefault="00035B3F" w:rsidP="0074314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Sorun</w:t>
            </w:r>
          </w:p>
        </w:tc>
        <w:tc>
          <w:tcPr>
            <w:tcW w:w="0" w:type="auto"/>
            <w:hideMark/>
          </w:tcPr>
          <w:p w14:paraId="6D8568B9" w14:textId="77777777" w:rsidR="00B83173" w:rsidRDefault="00B83173" w:rsidP="0074314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2AF965C9" w14:textId="227E9777" w:rsidR="00035B3F" w:rsidRPr="00035B3F" w:rsidRDefault="00035B3F" w:rsidP="0074314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Yönetimin Açıklaması ve Gerçekleştirilen Aksiyonlar</w:t>
            </w:r>
          </w:p>
        </w:tc>
      </w:tr>
      <w:tr w:rsidR="00035B3F" w:rsidRPr="00035B3F" w14:paraId="6F456655" w14:textId="77777777" w:rsidTr="000F3803">
        <w:tc>
          <w:tcPr>
            <w:tcW w:w="0" w:type="auto"/>
            <w:hideMark/>
          </w:tcPr>
          <w:p w14:paraId="0F12DB9A" w14:textId="1CBF86CF" w:rsidR="00035B3F" w:rsidRPr="00035B3F" w:rsidRDefault="00035B3F" w:rsidP="00743147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Fiziksel Yoğunluk: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  <w:r w:rsidR="00EE18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MBG 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Laboratuvar gruplarının 1</w:t>
            </w:r>
            <w:r w:rsidR="0074314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0-12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kişiye çıkması ve</w:t>
            </w:r>
            <w:r w:rsidR="0074314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sınıfların kapasite sorunu.</w:t>
            </w:r>
          </w:p>
        </w:tc>
        <w:tc>
          <w:tcPr>
            <w:tcW w:w="0" w:type="auto"/>
            <w:hideMark/>
          </w:tcPr>
          <w:p w14:paraId="617F64A8" w14:textId="07B58810" w:rsidR="00035B3F" w:rsidRPr="00035B3F" w:rsidRDefault="00035B3F" w:rsidP="00743147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Temel neden araştırma görevlisi eksikliği </w:t>
            </w:r>
            <w:r w:rsidR="00F8313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olarak 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</w:t>
            </w:r>
            <w:r w:rsidR="00F8313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elirtilmiştir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</w:t>
            </w:r>
          </w:p>
        </w:tc>
      </w:tr>
      <w:tr w:rsidR="00035B3F" w:rsidRPr="00035B3F" w14:paraId="03F208DB" w14:textId="77777777" w:rsidTr="000F3803">
        <w:tc>
          <w:tcPr>
            <w:tcW w:w="0" w:type="auto"/>
            <w:hideMark/>
          </w:tcPr>
          <w:p w14:paraId="5473BAE5" w14:textId="7FA92705" w:rsidR="00035B3F" w:rsidRPr="00035B3F" w:rsidRDefault="00035B3F" w:rsidP="00743147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Malzeme Yetersizliği: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 Pipet ucu </w:t>
            </w:r>
            <w:r w:rsidR="005E06C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gibi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sarf malzeme eksikliği nedeniyle yaşanan gecikmeler.</w:t>
            </w:r>
          </w:p>
        </w:tc>
        <w:tc>
          <w:tcPr>
            <w:tcW w:w="0" w:type="auto"/>
            <w:hideMark/>
          </w:tcPr>
          <w:p w14:paraId="76D5D24F" w14:textId="24233980" w:rsidR="00035B3F" w:rsidRPr="00035B3F" w:rsidRDefault="00035B3F" w:rsidP="00743147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Dekanlık, MBG öğrenci laboratuvarları için </w:t>
            </w:r>
            <w:r w:rsidR="005E06C3" w:rsidRPr="005E06C3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bu yıl</w:t>
            </w:r>
            <w:r w:rsidR="005E06C3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bütçe</w:t>
            </w:r>
            <w:r w:rsidR="005E06C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dahilinde malzeme alımı yapıldığını belirtmiştir. </w:t>
            </w:r>
          </w:p>
        </w:tc>
      </w:tr>
    </w:tbl>
    <w:p w14:paraId="5B2AB093" w14:textId="77777777" w:rsidR="00B83173" w:rsidRDefault="00B83173" w:rsidP="000F3803">
      <w:pPr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CF00EEB" w14:textId="3197AA82" w:rsidR="00035B3F" w:rsidRPr="00B83173" w:rsidRDefault="007F5008" w:rsidP="000F3803">
      <w:pPr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4</w:t>
      </w:r>
      <w:r w:rsidR="00035B3F" w:rsidRPr="00B83173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. Staj ve Proje Destek Süreçleri</w:t>
      </w:r>
    </w:p>
    <w:p w14:paraId="558193E1" w14:textId="77777777" w:rsidR="00B83173" w:rsidRDefault="00B83173" w:rsidP="000F3803">
      <w:pPr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</w:t>
      </w:r>
    </w:p>
    <w:p w14:paraId="107909C4" w14:textId="7F7EAA4E" w:rsidR="00035B3F" w:rsidRPr="00035B3F" w:rsidRDefault="00035B3F" w:rsidP="00871853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35B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Staj süresi kısıtlılıkları ve bitirme projelerinin finansmanı ile ilgili yasal çerçeve netleştirilmiştir.</w:t>
      </w:r>
    </w:p>
    <w:p w14:paraId="0E78671E" w14:textId="6898FA64" w:rsidR="00035B3F" w:rsidRPr="00035B3F" w:rsidRDefault="00247D8B" w:rsidP="00871853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Fakülte</w:t>
      </w:r>
      <w:r w:rsidR="00035B3F" w:rsidRPr="00035B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mevzuat gereği 20 iş günlük </w:t>
      </w:r>
      <w:r w:rsidR="006A7FD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isteğe bağlı </w:t>
      </w:r>
      <w:r w:rsidR="00035B3F" w:rsidRPr="00035B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staj sigortasını (SGK) karşılamaktadır. Bu sürenin uzatılması mümkün değildir.</w:t>
      </w:r>
    </w:p>
    <w:p w14:paraId="3C18A53E" w14:textId="18E62E01" w:rsidR="00035B3F" w:rsidRPr="00035B3F" w:rsidRDefault="00035B3F" w:rsidP="00871853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35B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Bitirme projeleri için doğrudan </w:t>
      </w:r>
      <w:r w:rsidR="006A7FD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</w:t>
      </w:r>
      <w:r w:rsidRPr="00035B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ekanlık fonu bulunmadığı, öğrencilerin </w:t>
      </w:r>
      <w:r w:rsidRPr="00035B3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TÜBİTAK 2209-A</w:t>
      </w:r>
      <w:r w:rsidRPr="00035B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 ve </w:t>
      </w:r>
      <w:r w:rsidRPr="00035B3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BAP (Bilimsel Araştırma Projeleri)</w:t>
      </w:r>
      <w:r w:rsidRPr="00035B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 kanallarına yönlendirilmesi gerektiği</w:t>
      </w:r>
      <w:r w:rsidR="00B8317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</w:t>
      </w:r>
      <w:r w:rsidRPr="00035B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atırlatılmıştır.</w:t>
      </w:r>
    </w:p>
    <w:p w14:paraId="3D691586" w14:textId="77777777" w:rsidR="00B83173" w:rsidRDefault="00B83173" w:rsidP="000F3803">
      <w:pPr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8880FF8" w14:textId="1E059296" w:rsidR="00035B3F" w:rsidRDefault="007F5008" w:rsidP="000F3803">
      <w:pPr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5</w:t>
      </w:r>
      <w:r w:rsidR="00035B3F" w:rsidRPr="00B83173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. Fiziki ve Teknik Altyapı İyileştirmeleri</w:t>
      </w:r>
    </w:p>
    <w:p w14:paraId="56D545E7" w14:textId="4EE79EB6" w:rsidR="007C2B0E" w:rsidRDefault="007C2B0E" w:rsidP="000F3803">
      <w:pPr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26C08642" w14:textId="77777777" w:rsidR="007C2B0E" w:rsidRPr="00B83173" w:rsidRDefault="007C2B0E" w:rsidP="000F3803">
      <w:pPr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2931"/>
        <w:gridCol w:w="4379"/>
      </w:tblGrid>
      <w:tr w:rsidR="00CD5E22" w:rsidRPr="00035B3F" w14:paraId="1CE9980F" w14:textId="77777777" w:rsidTr="007C2B0E">
        <w:tc>
          <w:tcPr>
            <w:tcW w:w="0" w:type="auto"/>
            <w:hideMark/>
          </w:tcPr>
          <w:p w14:paraId="39B11278" w14:textId="77777777" w:rsidR="00006D1A" w:rsidRDefault="00006D1A" w:rsidP="000F38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36D96BC5" w14:textId="080EC53B" w:rsidR="00035B3F" w:rsidRPr="00035B3F" w:rsidRDefault="00035B3F" w:rsidP="000F38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Kategori</w:t>
            </w:r>
          </w:p>
        </w:tc>
        <w:tc>
          <w:tcPr>
            <w:tcW w:w="0" w:type="auto"/>
            <w:hideMark/>
          </w:tcPr>
          <w:p w14:paraId="7CAD5D97" w14:textId="77777777" w:rsidR="00006D1A" w:rsidRDefault="00006D1A" w:rsidP="000F38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4E0833C4" w14:textId="591E5B9C" w:rsidR="00035B3F" w:rsidRPr="00035B3F" w:rsidRDefault="00035B3F" w:rsidP="000F38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Sorun</w:t>
            </w:r>
          </w:p>
        </w:tc>
        <w:tc>
          <w:tcPr>
            <w:tcW w:w="0" w:type="auto"/>
            <w:hideMark/>
          </w:tcPr>
          <w:p w14:paraId="029CD695" w14:textId="77777777" w:rsidR="00006D1A" w:rsidRDefault="00006D1A" w:rsidP="000F38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2BB6BFD2" w14:textId="21EC559B" w:rsidR="00035B3F" w:rsidRPr="00035B3F" w:rsidRDefault="00035B3F" w:rsidP="000F38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Planlanan Aksiyon</w:t>
            </w:r>
          </w:p>
        </w:tc>
      </w:tr>
      <w:tr w:rsidR="00CD5E22" w:rsidRPr="00035B3F" w14:paraId="03DB0A79" w14:textId="77777777" w:rsidTr="007C2B0E">
        <w:tc>
          <w:tcPr>
            <w:tcW w:w="0" w:type="auto"/>
            <w:hideMark/>
          </w:tcPr>
          <w:p w14:paraId="250828B2" w14:textId="77777777" w:rsidR="00B83173" w:rsidRDefault="00B83173" w:rsidP="007C2B0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487B36D7" w14:textId="1977D3E1" w:rsidR="00035B3F" w:rsidRPr="00035B3F" w:rsidRDefault="00035B3F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İnternet/Teknik</w:t>
            </w:r>
          </w:p>
        </w:tc>
        <w:tc>
          <w:tcPr>
            <w:tcW w:w="0" w:type="auto"/>
            <w:hideMark/>
          </w:tcPr>
          <w:p w14:paraId="432A8C42" w14:textId="77777777" w:rsidR="00B83173" w:rsidRDefault="00B83173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39F3A335" w14:textId="59C842CC" w:rsidR="00035B3F" w:rsidRPr="00035B3F" w:rsidRDefault="00035B3F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İstatistik </w:t>
            </w:r>
            <w:r w:rsidR="007C2B0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aboratuvarında düşük bağlantı hızı.</w:t>
            </w:r>
          </w:p>
        </w:tc>
        <w:tc>
          <w:tcPr>
            <w:tcW w:w="0" w:type="auto"/>
            <w:hideMark/>
          </w:tcPr>
          <w:p w14:paraId="6A1BB14C" w14:textId="77777777" w:rsidR="00B83173" w:rsidRDefault="00B83173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52C8FE92" w14:textId="73FFB7A1" w:rsidR="00035B3F" w:rsidRPr="00035B3F" w:rsidRDefault="00035B3F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Bilgi İşlem Daire Başkanlığı ile koordinasyon sağlanarak altyapı</w:t>
            </w:r>
            <w:r w:rsidR="005901F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nın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="007C2B0E" w:rsidRPr="00EE18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incelenece</w:t>
            </w:r>
            <w:r w:rsidR="005901F1" w:rsidRPr="00EE18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 xml:space="preserve">ği </w:t>
            </w:r>
            <w:r w:rsidR="00EE1889" w:rsidRPr="00EE188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belirtilmiştir.</w:t>
            </w:r>
          </w:p>
        </w:tc>
      </w:tr>
      <w:tr w:rsidR="00CD5E22" w:rsidRPr="00035B3F" w14:paraId="58863C9F" w14:textId="77777777" w:rsidTr="007C2B0E">
        <w:tc>
          <w:tcPr>
            <w:tcW w:w="0" w:type="auto"/>
            <w:hideMark/>
          </w:tcPr>
          <w:p w14:paraId="4501F8EC" w14:textId="77777777" w:rsidR="00B83173" w:rsidRDefault="00B83173" w:rsidP="007C2B0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052D78DC" w14:textId="59C0657B" w:rsidR="00035B3F" w:rsidRPr="00035B3F" w:rsidRDefault="00035B3F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Derslik Donanımı</w:t>
            </w:r>
          </w:p>
        </w:tc>
        <w:tc>
          <w:tcPr>
            <w:tcW w:w="0" w:type="auto"/>
            <w:hideMark/>
          </w:tcPr>
          <w:p w14:paraId="506015F5" w14:textId="77777777" w:rsidR="00B83173" w:rsidRDefault="00B83173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3C824C8A" w14:textId="286C5969" w:rsidR="00035B3F" w:rsidRPr="00035B3F" w:rsidRDefault="00035B3F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 xml:space="preserve">102 ve 105 </w:t>
            </w:r>
            <w:proofErr w:type="spellStart"/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nolu</w:t>
            </w:r>
            <w:proofErr w:type="spellEnd"/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="007C2B0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dersliklerde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tahta </w:t>
            </w:r>
            <w:r w:rsidR="007C2B0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yetersizliği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; 204 </w:t>
            </w:r>
            <w:proofErr w:type="spellStart"/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nolu</w:t>
            </w:r>
            <w:proofErr w:type="spellEnd"/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="007C2B0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derslikte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yetersiz aydınlatma.</w:t>
            </w:r>
          </w:p>
        </w:tc>
        <w:tc>
          <w:tcPr>
            <w:tcW w:w="0" w:type="auto"/>
            <w:hideMark/>
          </w:tcPr>
          <w:p w14:paraId="5F4DADF4" w14:textId="77777777" w:rsidR="00B83173" w:rsidRDefault="00B83173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6DBF21F2" w14:textId="05CC50FB" w:rsidR="00035B3F" w:rsidRPr="00035B3F" w:rsidRDefault="00035B3F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Tahta yenileme talepleri</w:t>
            </w:r>
            <w:r w:rsidR="005901F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nin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Rektör</w:t>
            </w:r>
            <w:r w:rsidR="007C2B0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lük ilgili Birimlerine 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iletild</w:t>
            </w:r>
            <w:r w:rsidR="005901F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iği, a</w:t>
            </w:r>
            <w:r w:rsidR="007C2B0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ydınlatma için kontrol </w:t>
            </w:r>
            <w:r w:rsidR="007C2B0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sağlanacağı ve k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alem/silgi </w:t>
            </w:r>
            <w:r w:rsidR="007C2B0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gibi sarf malzemelerin </w:t>
            </w:r>
            <w:r w:rsidR="005901F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temininin 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sağlandı</w:t>
            </w:r>
            <w:r w:rsidR="005901F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ğı belirtil</w:t>
            </w:r>
            <w:r w:rsidR="00EE18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miştir.</w:t>
            </w:r>
          </w:p>
        </w:tc>
      </w:tr>
      <w:tr w:rsidR="00CD5E22" w:rsidRPr="00035B3F" w14:paraId="627C6040" w14:textId="77777777" w:rsidTr="007C2B0E">
        <w:tc>
          <w:tcPr>
            <w:tcW w:w="0" w:type="auto"/>
            <w:hideMark/>
          </w:tcPr>
          <w:p w14:paraId="1905954D" w14:textId="77777777" w:rsidR="00B83173" w:rsidRDefault="00B83173" w:rsidP="007C2B0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30D07568" w14:textId="7D96B0B2" w:rsidR="00035B3F" w:rsidRPr="00035B3F" w:rsidRDefault="00035B3F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İdari/Güvenlik</w:t>
            </w:r>
          </w:p>
        </w:tc>
        <w:tc>
          <w:tcPr>
            <w:tcW w:w="0" w:type="auto"/>
            <w:hideMark/>
          </w:tcPr>
          <w:p w14:paraId="11121405" w14:textId="77777777" w:rsidR="00B83173" w:rsidRDefault="00B83173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4834E1DC" w14:textId="097BA566" w:rsidR="00035B3F" w:rsidRPr="00035B3F" w:rsidRDefault="00035B3F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Yangın çıkışı (</w:t>
            </w:r>
            <w:r w:rsidR="0011322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derslik 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arka kapı</w:t>
            </w:r>
            <w:r w:rsidR="0011322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ları</w:t>
            </w:r>
            <w:r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 kilit sistemi.</w:t>
            </w:r>
          </w:p>
        </w:tc>
        <w:tc>
          <w:tcPr>
            <w:tcW w:w="0" w:type="auto"/>
            <w:hideMark/>
          </w:tcPr>
          <w:p w14:paraId="1278EC5E" w14:textId="77777777" w:rsidR="00B83173" w:rsidRDefault="00B83173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  <w:p w14:paraId="2FC98EE9" w14:textId="7AD5F661" w:rsidR="00035B3F" w:rsidRPr="00035B3F" w:rsidRDefault="0011322C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Derslik </w:t>
            </w:r>
            <w:r w:rsidR="00035B3F"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Kapılar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ının</w:t>
            </w:r>
            <w:r w:rsidR="00035B3F"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, acil durum mevzuatına uygun 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olarak </w:t>
            </w:r>
            <w:r w:rsidR="00035B3F" w:rsidRPr="00035B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içeriden açılabilir, dışarıdan girişe kapalı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şekilde olduğu belirtil</w:t>
            </w:r>
            <w:r w:rsidR="00EE188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miştir.</w:t>
            </w:r>
          </w:p>
        </w:tc>
      </w:tr>
      <w:tr w:rsidR="00CD5E22" w:rsidRPr="00420D7A" w14:paraId="60E12ED4" w14:textId="77777777" w:rsidTr="007C2B0E">
        <w:tc>
          <w:tcPr>
            <w:tcW w:w="0" w:type="auto"/>
          </w:tcPr>
          <w:p w14:paraId="65B5A8D6" w14:textId="79DDAB17" w:rsidR="00420D7A" w:rsidRPr="00420D7A" w:rsidRDefault="00420D7A" w:rsidP="007C2B0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20D7A">
              <w:rPr>
                <w:rFonts w:ascii="Times New Roman" w:hAnsi="Times New Roman" w:cs="Times New Roman"/>
                <w:b/>
                <w:color w:val="000000"/>
              </w:rPr>
              <w:t xml:space="preserve">Otomat </w:t>
            </w:r>
          </w:p>
        </w:tc>
        <w:tc>
          <w:tcPr>
            <w:tcW w:w="0" w:type="auto"/>
          </w:tcPr>
          <w:p w14:paraId="051AF969" w14:textId="67990A31" w:rsidR="00420D7A" w:rsidRPr="00420D7A" w:rsidRDefault="00CD5E22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O</w:t>
            </w:r>
            <w:r w:rsidR="00420D7A" w:rsidRPr="00420D7A">
              <w:rPr>
                <w:rFonts w:ascii="Times New Roman" w:hAnsi="Times New Roman" w:cs="Times New Roman"/>
                <w:color w:val="000000"/>
              </w:rPr>
              <w:t>tomat arızaları</w:t>
            </w:r>
          </w:p>
        </w:tc>
        <w:tc>
          <w:tcPr>
            <w:tcW w:w="0" w:type="auto"/>
          </w:tcPr>
          <w:p w14:paraId="76DEEAC3" w14:textId="16735210" w:rsidR="00420D7A" w:rsidRPr="00420D7A" w:rsidRDefault="00CD5E22" w:rsidP="007C2B0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O</w:t>
            </w:r>
            <w:r w:rsidR="00420D7A" w:rsidRPr="00420D7A">
              <w:rPr>
                <w:rFonts w:ascii="Times New Roman" w:hAnsi="Times New Roman" w:cs="Times New Roman"/>
                <w:color w:val="000000"/>
              </w:rPr>
              <w:t xml:space="preserve">tomatların bakımı </w:t>
            </w:r>
            <w:r>
              <w:rPr>
                <w:rFonts w:ascii="Times New Roman" w:hAnsi="Times New Roman" w:cs="Times New Roman"/>
                <w:color w:val="000000"/>
              </w:rPr>
              <w:t>için konu</w:t>
            </w:r>
            <w:r w:rsidR="00EE1889">
              <w:rPr>
                <w:rFonts w:ascii="Times New Roman" w:hAnsi="Times New Roman" w:cs="Times New Roman"/>
                <w:color w:val="000000"/>
              </w:rPr>
              <w:t>nun</w:t>
            </w:r>
            <w:r>
              <w:rPr>
                <w:rFonts w:ascii="Times New Roman" w:hAnsi="Times New Roman" w:cs="Times New Roman"/>
                <w:color w:val="000000"/>
              </w:rPr>
              <w:t xml:space="preserve"> Sağlık, Kültür ve Spor Daire Başkanlığına iletilec</w:t>
            </w:r>
            <w:r w:rsidR="00EE1889">
              <w:rPr>
                <w:rFonts w:ascii="Times New Roman" w:hAnsi="Times New Roman" w:cs="Times New Roman"/>
                <w:color w:val="000000"/>
              </w:rPr>
              <w:t>eği bilgisi verildi.</w:t>
            </w:r>
          </w:p>
        </w:tc>
      </w:tr>
    </w:tbl>
    <w:p w14:paraId="024B3022" w14:textId="77777777" w:rsidR="00D87A50" w:rsidRDefault="00D87A50"/>
    <w:sectPr w:rsidR="00D87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984"/>
    <w:multiLevelType w:val="multilevel"/>
    <w:tmpl w:val="155C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70191"/>
    <w:multiLevelType w:val="multilevel"/>
    <w:tmpl w:val="89E8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3130D"/>
    <w:multiLevelType w:val="multilevel"/>
    <w:tmpl w:val="FA60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67E87"/>
    <w:multiLevelType w:val="multilevel"/>
    <w:tmpl w:val="C00A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612581">
    <w:abstractNumId w:val="3"/>
  </w:num>
  <w:num w:numId="2" w16cid:durableId="635523368">
    <w:abstractNumId w:val="0"/>
  </w:num>
  <w:num w:numId="3" w16cid:durableId="909540558">
    <w:abstractNumId w:val="1"/>
  </w:num>
  <w:num w:numId="4" w16cid:durableId="94353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3F"/>
    <w:rsid w:val="00006D1A"/>
    <w:rsid w:val="000157EA"/>
    <w:rsid w:val="00035B3F"/>
    <w:rsid w:val="000A4F6F"/>
    <w:rsid w:val="000F3803"/>
    <w:rsid w:val="0011322C"/>
    <w:rsid w:val="002041F8"/>
    <w:rsid w:val="00247D8B"/>
    <w:rsid w:val="00420D7A"/>
    <w:rsid w:val="004E649F"/>
    <w:rsid w:val="00570454"/>
    <w:rsid w:val="005901F1"/>
    <w:rsid w:val="005E06C3"/>
    <w:rsid w:val="00615E95"/>
    <w:rsid w:val="006A7FD1"/>
    <w:rsid w:val="00743147"/>
    <w:rsid w:val="007523F5"/>
    <w:rsid w:val="007C2B0E"/>
    <w:rsid w:val="007F5008"/>
    <w:rsid w:val="00871853"/>
    <w:rsid w:val="008C341A"/>
    <w:rsid w:val="009C6896"/>
    <w:rsid w:val="00B83173"/>
    <w:rsid w:val="00C407CD"/>
    <w:rsid w:val="00C7177E"/>
    <w:rsid w:val="00CB14EB"/>
    <w:rsid w:val="00CD5E22"/>
    <w:rsid w:val="00D87A50"/>
    <w:rsid w:val="00EE1889"/>
    <w:rsid w:val="00F1690A"/>
    <w:rsid w:val="00F203A2"/>
    <w:rsid w:val="00F8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30252"/>
  <w15:chartTrackingRefBased/>
  <w15:docId w15:val="{717015F3-0ACC-B142-B610-8D40BE7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35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5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5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5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5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5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5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5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5B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5B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5B3F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5B3F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5B3F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5B3F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5B3F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5B3F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5B3F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035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5B3F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035B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5B3F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035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5B3F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035B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5B3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5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5B3F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035B3F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VarsaylanParagrafYazTipi"/>
    <w:rsid w:val="00035B3F"/>
  </w:style>
  <w:style w:type="paragraph" w:customStyle="1" w:styleId="paragraph">
    <w:name w:val="paragraph"/>
    <w:basedOn w:val="Normal"/>
    <w:rsid w:val="00035B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HTMLKodu">
    <w:name w:val="HTML Code"/>
    <w:basedOn w:val="VarsaylanParagrafYazTipi"/>
    <w:uiPriority w:val="99"/>
    <w:semiHidden/>
    <w:unhideWhenUsed/>
    <w:rsid w:val="00035B3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FDCA9-1A25-4BB5-A35B-C0294E66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Yuksel</dc:creator>
  <cp:keywords/>
  <dc:description/>
  <cp:lastModifiedBy>Gamze Yuksel</cp:lastModifiedBy>
  <cp:revision>2</cp:revision>
  <dcterms:created xsi:type="dcterms:W3CDTF">2026-06-01T12:08:00Z</dcterms:created>
  <dcterms:modified xsi:type="dcterms:W3CDTF">2026-06-01T12:08:00Z</dcterms:modified>
</cp:coreProperties>
</file>